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/>
          <w:sz w:val="30"/>
          <w:szCs w:val="30"/>
        </w:rPr>
      </w:pPr>
      <w:bookmarkStart w:id="0" w:name="_GoBack"/>
      <w:r>
        <w:rPr>
          <w:rFonts w:hint="eastAsia" w:ascii="宋体" w:hAnsi="宋体" w:cs="宋体"/>
          <w:b/>
          <w:bCs/>
          <w:sz w:val="30"/>
          <w:szCs w:val="30"/>
        </w:rPr>
        <w:t>口腔综合治疗台技术参数</w:t>
      </w:r>
    </w:p>
    <w:bookmarkEnd w:id="0"/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1、地箱中有水、空气过滤器，水、气压调节阀和压力表。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2、治疗机固定方式：治疗机固定在牙椅上，可左右安装。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3、全铝合金一体化地箱设计。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4、手机悬挂方式：下挂方式。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5、内置式管路设计。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6、器械盘：≥70×30cm，具有锁定装置，在任何位置器械盘倾斜角度≤3度。器械盘垫可高温消毒。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7、器械盘内具有水气压力调节阀及防回吸装置。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8、器械盘的托承力：≥2Kg。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9、水杯注水器：无飞溅设计.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10、痰盂：采用陶瓷痰盂,可拆卸。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11、口杯及痰盂控制:气控延时设计，医生位助手位分别控制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12、助手位:工具支架可拉长，多节伸缩式设计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13、吸唾器：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气流吸引（中央负压），吸水速度:≥400mL/min，自动控制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14、强吸：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强吸口与弱吸口直径一致，可插入一次弱吸管，气流吸引，管线可任意取下清洗消毒。自动控制。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15、三用枪：三用枪头部可拆卸消毒。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#16、手术灯: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LED手术灯,感应式调节光强,无级调节光强，光强范围3,100~28,000LUX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≥5个光源，色温：≥5000K，光带范围：≥85mmX155mm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17、病人椅：多组预置位，双扶手设计，右侧长扶手可转动≥90°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#18、驱动方式：电动液压。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19、病人椅的最高位：≥800mm。最低位：≤430mm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20、病人椅的提升重量：≥135Kg。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21、椅背：人体工程学设计，无拉伸感。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22、椅面：椅面柔软，光滑，耐磨，易清洗和消毒。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23、治疗台控制方式: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治疗台开关手动调节椅位，记忆椅位≥3个，具有漱口位。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具有导航操纵杆调节牙椅位置。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脚控控制手机工作喷水、喷气功能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24、头枕：双关节头枕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#25、水路感控系统：手机管线自动消毒。综合治疗台水路符合 ：最新版《口腔综合治疗台水路清洗消毒技术规范》要求。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26、原厂医师椅一把、助手椅一把。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27、配置高速手机2把、低速手机1套（包含低速直手机、低速弯手机、气动马达各1个）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#28配光固化灯要求：光学聚焦，光束准直；光谱范围：385-515nm,双波段满足临床所有新老材料固化需求，分395-410nm,/420-515nm峰值。功率≥ 3200mv/cm²。时间：固定3s。LED灯组与航空铝一体成型，无导光棒，防摔；垂直90°照射。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29配洁牙机要求：集龈上、龈下喷砂洁治，舒适洁牙，牙周治疗，种植体维护，根管治疗功能 于一体。 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主要技术参数：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1、电源输入: 220-230V 50-60Hz,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2、输出的手柄振幅: 20-210um，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3、输出的尖端振动频率: 28-36kHz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4、输出的半偏移力(最大功率): ≥5N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5、尖端输出功率: 3W-20W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6、进水压力 : 1bar -5bar (0.1MPa ~0.5MPa)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7、进气压力: 5.5bar-7.5bar (0.55MPa ~0.75MPa)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8、喷砂系统出水水温: 0-45℃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9、工作尖圆形振动轨迹，治疗、抛光一起完成。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10、三段式手柄设计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11双水路切换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12工作尖采用不锈钢或钛合金材质。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13、自动供水模式下可以使用双氧水，次氯酸钠、洗必泰等专用药液。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14、超声手柄和喷砂手柄可自由拔插， 可高温高压灭菌。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15配置要求标配：</w:t>
      </w:r>
    </w:p>
    <w:p>
      <w:pPr>
        <w:rPr>
          <w:rFonts w:hint="eastAsia"/>
        </w:rPr>
      </w:pPr>
    </w:p>
    <w:p>
      <w:pPr>
        <w:rPr>
          <w:rFonts w:hint="eastAsia" w:ascii="宋体" w:hAnsi="宋体" w:cs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wNTg1YzBhNDczZWYwYzlhZmYyZTUyNzJhZmQzZDIifQ=="/>
  </w:docVars>
  <w:rsids>
    <w:rsidRoot w:val="00000000"/>
    <w:rsid w:val="0D126008"/>
    <w:rsid w:val="4A2620C0"/>
    <w:rsid w:val="4DCA73FC"/>
    <w:rsid w:val="7C7E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Times New Roman" w:hAnsi="Times New Roman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2023-07-23T05:27:24Z</dcterms:created>
  <dc:creator>Administrator</dc:creator>
  <cp:lastModifiedBy>Administrator</cp:lastModifiedBy>
  <dcterms:modified xsi:type="dcterms:W3CDTF">2023-07-23T05:29:21Z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8D057F1FFBD54319BD5E371B3B909B1D_12</vt:lpwstr>
  </property>
</Properties>
</file>